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095FE0B9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#91</w:t>
      </w:r>
      <w:r>
        <w:rPr>
          <w:rFonts w:cs="Arial"/>
          <w:b/>
          <w:sz w:val="24"/>
          <w:szCs w:val="24"/>
        </w:rPr>
        <w:tab/>
      </w:r>
      <w:r w:rsidR="009C11F3" w:rsidRPr="009C11F3">
        <w:rPr>
          <w:rFonts w:cs="Arial"/>
          <w:b/>
          <w:sz w:val="24"/>
          <w:szCs w:val="24"/>
        </w:rPr>
        <w:t>R4-1905346</w:t>
      </w:r>
    </w:p>
    <w:p w14:paraId="14C4A607" w14:textId="77777777" w:rsidR="006919C7" w:rsidRPr="0087636F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>– 1</w:t>
      </w:r>
      <w:r>
        <w:rPr>
          <w:rFonts w:cs="Arial"/>
          <w:b/>
          <w:sz w:val="24"/>
          <w:szCs w:val="24"/>
        </w:rPr>
        <w:t>7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B44367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6AF69674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593E71" w:rsidRPr="00593E71">
        <w:rPr>
          <w:sz w:val="22"/>
        </w:rPr>
        <w:t>Release independence aspects of introduction of PC2 into bands 31 and 72</w:t>
      </w:r>
      <w:bookmarkStart w:id="1" w:name="_GoBack"/>
      <w:bookmarkEnd w:id="1"/>
    </w:p>
    <w:p w14:paraId="23226DA5" w14:textId="13CA72D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C1E2B">
        <w:rPr>
          <w:b/>
          <w:sz w:val="22"/>
        </w:rPr>
        <w:t>7.11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1D9CCC11" w:rsidR="00EA3488" w:rsidRDefault="000139EF" w:rsidP="000B5E8E">
      <w:r>
        <w:t>According to work plan [1] of WID</w:t>
      </w:r>
      <w:r w:rsidRPr="000139EF">
        <w:t>: Power Class 2 UE for LTE bands 31 and 72</w:t>
      </w:r>
      <w:r>
        <w:t xml:space="preserve"> [2] RAN4 needs to discuss the release independence aspect of introducing PC 2 to FDD bands.</w:t>
      </w:r>
    </w:p>
    <w:p w14:paraId="234D76C7" w14:textId="4E617800" w:rsidR="000139EF" w:rsidRDefault="000139EF" w:rsidP="000139EF">
      <w:pPr>
        <w:pStyle w:val="Heading1"/>
      </w:pPr>
      <w:r>
        <w:t>2</w:t>
      </w:r>
      <w:r>
        <w:tab/>
        <w:t>Discussion</w:t>
      </w:r>
    </w:p>
    <w:p w14:paraId="0A165666" w14:textId="707377DD" w:rsidR="000139EF" w:rsidRDefault="000139EF" w:rsidP="000139EF">
      <w:r>
        <w:t xml:space="preserve">Release independence information is specified in [3]. Standard LTE information specifically relating to this WI is capture in table </w:t>
      </w:r>
      <w:r w:rsidRPr="000139EF">
        <w:t>3A.1-1</w:t>
      </w:r>
      <w:r>
        <w:t>, see below.</w:t>
      </w:r>
    </w:p>
    <w:p w14:paraId="560B8ED5" w14:textId="77777777" w:rsidR="000139EF" w:rsidRPr="0026558D" w:rsidRDefault="000139EF" w:rsidP="000139EF">
      <w:pPr>
        <w:pStyle w:val="TH"/>
      </w:pPr>
      <w:r w:rsidRPr="0026558D">
        <w:t>Table 3A.1-1: E-UTRA operating bands and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0139EF" w:rsidRPr="0026558D" w14:paraId="33152E66" w14:textId="77777777" w:rsidTr="000C57F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5A19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26F5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4F7C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Release</w:t>
            </w:r>
          </w:p>
          <w:p w14:paraId="796110A6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8B0E2" w14:textId="77777777" w:rsidR="000139EF" w:rsidRPr="0026558D" w:rsidRDefault="000139EF" w:rsidP="000C57F7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Requirements to be fulfilled</w:t>
            </w:r>
          </w:p>
          <w:p w14:paraId="7D369C40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  <w:lang w:val="en-US"/>
              </w:rPr>
              <w:t>(see TS 36.307 of the release in which the band was introduced)</w:t>
            </w:r>
          </w:p>
        </w:tc>
      </w:tr>
      <w:tr w:rsidR="000139EF" w:rsidRPr="0026558D" w14:paraId="276ED56D" w14:textId="77777777" w:rsidTr="000C57F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1CF4D" w14:textId="77777777" w:rsidR="000139EF" w:rsidRPr="0026558D" w:rsidRDefault="000139EF" w:rsidP="000C57F7">
            <w:pPr>
              <w:pStyle w:val="TAL"/>
            </w:pPr>
            <w:r w:rsidRPr="0026558D">
              <w:t>Operating bands, band number &lt;=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AAB6B" w14:textId="77777777" w:rsidR="000139EF" w:rsidRPr="0026558D" w:rsidRDefault="000139EF" w:rsidP="000C57F7">
            <w:pPr>
              <w:pStyle w:val="TAL"/>
            </w:pPr>
            <w:r w:rsidRPr="0026558D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EF7AC" w14:textId="77777777" w:rsidR="000139EF" w:rsidRPr="0026558D" w:rsidRDefault="000139EF" w:rsidP="000C57F7">
            <w:pPr>
              <w:pStyle w:val="TAL"/>
            </w:pPr>
            <w:r w:rsidRPr="0026558D">
              <w:t>Rel-8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0461F" w14:textId="77777777" w:rsidR="000139EF" w:rsidRPr="0026558D" w:rsidRDefault="000139EF" w:rsidP="000C57F7">
            <w:pPr>
              <w:pStyle w:val="TAL"/>
            </w:pPr>
            <w:r w:rsidRPr="0026558D">
              <w:t>Table B.2.1-1, Table B.4.1-1</w:t>
            </w:r>
          </w:p>
        </w:tc>
      </w:tr>
      <w:tr w:rsidR="000139EF" w:rsidRPr="0026558D" w14:paraId="389DF7A4" w14:textId="77777777" w:rsidTr="000C57F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E78FB" w14:textId="77777777" w:rsidR="000139EF" w:rsidRPr="0026558D" w:rsidRDefault="000139EF" w:rsidP="000C57F7">
            <w:pPr>
              <w:pStyle w:val="TAL"/>
            </w:pPr>
            <w:r w:rsidRPr="0026558D">
              <w:t>Operating bands, band number &gt;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432D6" w14:textId="77777777" w:rsidR="000139EF" w:rsidRPr="0026558D" w:rsidRDefault="000139EF" w:rsidP="000C57F7">
            <w:pPr>
              <w:pStyle w:val="TAL"/>
            </w:pPr>
            <w:r w:rsidRPr="0026558D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F2D08" w14:textId="77777777" w:rsidR="000139EF" w:rsidRPr="0026558D" w:rsidRDefault="000139EF" w:rsidP="000C57F7">
            <w:pPr>
              <w:pStyle w:val="TAL"/>
            </w:pPr>
            <w:r w:rsidRPr="0026558D">
              <w:t>Rel-9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F7E52" w14:textId="77777777" w:rsidR="000139EF" w:rsidRPr="0026558D" w:rsidRDefault="000139EF" w:rsidP="000C57F7">
            <w:pPr>
              <w:pStyle w:val="TAL"/>
            </w:pPr>
            <w:r w:rsidRPr="0026558D">
              <w:t>Table B.2.1-1, Table B.4.1-1</w:t>
            </w:r>
          </w:p>
        </w:tc>
      </w:tr>
      <w:tr w:rsidR="000139EF" w:rsidRPr="000E287D" w14:paraId="4E405A8F" w14:textId="77777777" w:rsidTr="000C57F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21EFA" w14:textId="77777777" w:rsidR="000139EF" w:rsidRPr="000E287D" w:rsidRDefault="000139EF" w:rsidP="000C57F7">
            <w:pPr>
              <w:pStyle w:val="TAL"/>
            </w:pPr>
            <w:r w:rsidRPr="000E287D">
              <w:t>Operating bands, NS-value &gt; 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32D6" w14:textId="77777777" w:rsidR="000139EF" w:rsidRPr="000E287D" w:rsidRDefault="000139EF" w:rsidP="000C57F7">
            <w:pPr>
              <w:pStyle w:val="TAL"/>
            </w:pPr>
            <w:r w:rsidRPr="000E287D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A29A9" w14:textId="77777777" w:rsidR="000139EF" w:rsidRPr="000E287D" w:rsidRDefault="000139EF" w:rsidP="000C57F7">
            <w:pPr>
              <w:pStyle w:val="TAL"/>
            </w:pPr>
            <w:r w:rsidRPr="000E287D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D2424" w14:textId="77777777" w:rsidR="000139EF" w:rsidRPr="000E287D" w:rsidRDefault="000139EF" w:rsidP="000C57F7">
            <w:pPr>
              <w:pStyle w:val="TAL"/>
            </w:pPr>
            <w:r w:rsidRPr="000E287D">
              <w:t>Table B.2.1-1, Table B.4.1-1</w:t>
            </w:r>
          </w:p>
        </w:tc>
      </w:tr>
      <w:tr w:rsidR="000139EF" w:rsidRPr="0026558D" w14:paraId="6B45F505" w14:textId="77777777" w:rsidTr="000C57F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05DB" w14:textId="77777777" w:rsidR="000139EF" w:rsidRPr="0026558D" w:rsidRDefault="000139EF" w:rsidP="000C57F7">
            <w:pPr>
              <w:pStyle w:val="TAL"/>
            </w:pPr>
            <w:r w:rsidRPr="0026558D">
              <w:t>Asymmetric operating bands,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0573C" w14:textId="77777777" w:rsidR="000139EF" w:rsidRPr="0026558D" w:rsidRDefault="000139EF" w:rsidP="000C57F7">
            <w:pPr>
              <w:pStyle w:val="TAL"/>
            </w:pPr>
            <w:r w:rsidRPr="0026558D"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F66DF" w14:textId="77777777" w:rsidR="000139EF" w:rsidRPr="0026558D" w:rsidRDefault="000139EF" w:rsidP="000C57F7">
            <w:pPr>
              <w:pStyle w:val="TAL"/>
            </w:pPr>
            <w:r w:rsidRPr="0026558D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A5D30" w14:textId="77777777" w:rsidR="000139EF" w:rsidRPr="0026558D" w:rsidRDefault="000139EF" w:rsidP="000C57F7">
            <w:pPr>
              <w:pStyle w:val="TAL"/>
            </w:pPr>
            <w:r w:rsidRPr="0026558D">
              <w:t>Table B.2.1-1, Table B.4.1-1</w:t>
            </w:r>
          </w:p>
        </w:tc>
      </w:tr>
      <w:tr w:rsidR="000139EF" w:rsidRPr="0026558D" w14:paraId="4C4A8EF1" w14:textId="77777777" w:rsidTr="000C57F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5A0F2" w14:textId="77777777" w:rsidR="000139EF" w:rsidRPr="0026558D" w:rsidRDefault="000139EF" w:rsidP="000C57F7">
            <w:pPr>
              <w:pStyle w:val="TAL"/>
            </w:pPr>
            <w:r w:rsidRPr="0026558D">
              <w:t>Operating bands, band number &lt;= 64, Power Class 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C65EB" w14:textId="77777777" w:rsidR="000139EF" w:rsidRPr="0026558D" w:rsidRDefault="000139EF" w:rsidP="000C57F7">
            <w:pPr>
              <w:pStyle w:val="TAL"/>
            </w:pPr>
            <w:r w:rsidRPr="0026558D"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EA18A" w14:textId="77777777" w:rsidR="000139EF" w:rsidRPr="0026558D" w:rsidRDefault="000139EF" w:rsidP="000C57F7">
            <w:pPr>
              <w:pStyle w:val="TAL"/>
            </w:pPr>
            <w:r w:rsidRPr="0026558D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81BAC" w14:textId="77777777" w:rsidR="000139EF" w:rsidRPr="0026558D" w:rsidRDefault="000139EF" w:rsidP="000C57F7">
            <w:pPr>
              <w:pStyle w:val="TAL"/>
            </w:pPr>
            <w:r w:rsidRPr="0026558D">
              <w:t>Table B.2.1-1, Table B.4.1-1</w:t>
            </w:r>
          </w:p>
        </w:tc>
      </w:tr>
      <w:tr w:rsidR="000139EF" w:rsidRPr="0026558D" w14:paraId="3E02435D" w14:textId="77777777" w:rsidTr="000C57F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A9E3F" w14:textId="77777777" w:rsidR="000139EF" w:rsidRPr="0026558D" w:rsidRDefault="000139EF" w:rsidP="000C57F7">
            <w:pPr>
              <w:pStyle w:val="TAL"/>
            </w:pPr>
            <w:r w:rsidRPr="0026558D">
              <w:t>Operating bands, Power Class 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5C9E7" w14:textId="77777777" w:rsidR="000139EF" w:rsidRPr="0026558D" w:rsidRDefault="000139EF" w:rsidP="000C57F7">
            <w:pPr>
              <w:pStyle w:val="TAL"/>
            </w:pPr>
            <w:r w:rsidRPr="0026558D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F75CB" w14:textId="77777777" w:rsidR="000139EF" w:rsidRPr="0026558D" w:rsidRDefault="000139EF" w:rsidP="000C57F7">
            <w:pPr>
              <w:pStyle w:val="TAL"/>
            </w:pPr>
            <w:r w:rsidRPr="0026558D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69C2D" w14:textId="77777777" w:rsidR="000139EF" w:rsidRPr="0026558D" w:rsidRDefault="000139EF" w:rsidP="000C57F7">
            <w:pPr>
              <w:pStyle w:val="TAL"/>
            </w:pPr>
            <w:r w:rsidRPr="0026558D">
              <w:t>Table B.2.1-1, Table B.4.1-1</w:t>
            </w:r>
          </w:p>
        </w:tc>
      </w:tr>
    </w:tbl>
    <w:p w14:paraId="2DDB0F2B" w14:textId="77777777" w:rsidR="000139EF" w:rsidRPr="000139EF" w:rsidRDefault="000139EF" w:rsidP="000139EF"/>
    <w:p w14:paraId="79A44764" w14:textId="7DE6A750" w:rsidR="00C81190" w:rsidRDefault="000139EF" w:rsidP="000B5E8E">
      <w:r>
        <w:t xml:space="preserve">And M1/M2 information is captured into </w:t>
      </w:r>
      <w:r w:rsidRPr="000139EF">
        <w:t>Table 3A.3-1</w:t>
      </w:r>
      <w:r>
        <w:t>, see below.</w:t>
      </w:r>
    </w:p>
    <w:p w14:paraId="24C64D51" w14:textId="77777777" w:rsidR="000139EF" w:rsidRPr="0026558D" w:rsidRDefault="000139EF" w:rsidP="000139EF">
      <w:pPr>
        <w:pStyle w:val="TH"/>
      </w:pPr>
      <w:r w:rsidRPr="0026558D">
        <w:lastRenderedPageBreak/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0139EF" w:rsidRPr="0026558D" w14:paraId="30B463ED" w14:textId="77777777" w:rsidTr="000C57F7">
        <w:tc>
          <w:tcPr>
            <w:tcW w:w="1985" w:type="dxa"/>
            <w:shd w:val="clear" w:color="auto" w:fill="auto"/>
            <w:vAlign w:val="center"/>
          </w:tcPr>
          <w:p w14:paraId="6690DE83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B5295F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Release</w:t>
            </w:r>
          </w:p>
          <w:p w14:paraId="6700FCEC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2BF3DAA7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Requirements to be fulfilled</w:t>
            </w:r>
          </w:p>
          <w:p w14:paraId="4518083E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4601089E" w14:textId="77777777" w:rsidR="000139EF" w:rsidRPr="0026558D" w:rsidRDefault="000139EF" w:rsidP="000C57F7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Further information</w:t>
            </w:r>
          </w:p>
        </w:tc>
      </w:tr>
      <w:tr w:rsidR="000139EF" w:rsidRPr="0026558D" w14:paraId="5A3F2579" w14:textId="77777777" w:rsidTr="000C57F7">
        <w:tc>
          <w:tcPr>
            <w:tcW w:w="1985" w:type="dxa"/>
            <w:shd w:val="clear" w:color="auto" w:fill="auto"/>
          </w:tcPr>
          <w:p w14:paraId="136A3C5D" w14:textId="77777777" w:rsidR="000139EF" w:rsidRPr="0026558D" w:rsidRDefault="000139EF" w:rsidP="000C57F7">
            <w:pPr>
              <w:pStyle w:val="TAC"/>
              <w:jc w:val="left"/>
            </w:pPr>
            <w:r w:rsidRPr="0026558D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D9A7747" w14:textId="77777777" w:rsidR="000139EF" w:rsidRPr="0026558D" w:rsidRDefault="000139EF" w:rsidP="000C57F7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59DEC12C" w14:textId="77777777" w:rsidR="000139EF" w:rsidRPr="0026558D" w:rsidRDefault="000139EF" w:rsidP="000C57F7">
            <w:pPr>
              <w:pStyle w:val="TAC"/>
              <w:jc w:val="left"/>
              <w:rPr>
                <w:rFonts w:cs="Arial"/>
              </w:rPr>
            </w:pPr>
            <w:r w:rsidRPr="0026558D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51A5A1DB" w14:textId="77777777" w:rsidR="000139EF" w:rsidRPr="0026558D" w:rsidRDefault="000139EF" w:rsidP="000C57F7">
            <w:pPr>
              <w:pStyle w:val="TAL"/>
            </w:pPr>
            <w:r w:rsidRPr="0026558D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0139EF" w:rsidRPr="0026558D" w14:paraId="51A5942F" w14:textId="77777777" w:rsidTr="000C57F7">
        <w:tc>
          <w:tcPr>
            <w:tcW w:w="1985" w:type="dxa"/>
            <w:shd w:val="clear" w:color="auto" w:fill="auto"/>
          </w:tcPr>
          <w:p w14:paraId="438D87C5" w14:textId="77777777" w:rsidR="000139EF" w:rsidRPr="0026558D" w:rsidRDefault="000139EF" w:rsidP="000C57F7">
            <w:pPr>
              <w:pStyle w:val="TAC"/>
              <w:jc w:val="left"/>
            </w:pPr>
            <w:r w:rsidRPr="0026558D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79E713A" w14:textId="77777777" w:rsidR="000139EF" w:rsidRPr="0026558D" w:rsidRDefault="000139EF" w:rsidP="000C57F7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046A7DB0" w14:textId="77777777" w:rsidR="000139EF" w:rsidRPr="0026558D" w:rsidRDefault="000139EF" w:rsidP="000C57F7">
            <w:pPr>
              <w:pStyle w:val="TAC"/>
              <w:jc w:val="left"/>
              <w:rPr>
                <w:rFonts w:cs="Arial"/>
              </w:rPr>
            </w:pPr>
            <w:r w:rsidRPr="0026558D">
              <w:t>Table B.2.10-1, Table B.3.6-1, Table B.4.11-1</w:t>
            </w:r>
          </w:p>
        </w:tc>
        <w:tc>
          <w:tcPr>
            <w:tcW w:w="4253" w:type="dxa"/>
          </w:tcPr>
          <w:p w14:paraId="04648496" w14:textId="77777777" w:rsidR="000139EF" w:rsidRPr="0026558D" w:rsidRDefault="000139EF" w:rsidP="000C57F7">
            <w:pPr>
              <w:pStyle w:val="TAL"/>
            </w:pPr>
            <w:r w:rsidRPr="0026558D">
              <w:t>Rel-14 WI LTE_MTCe2_L1_cat1_B25_B40-Core introduced RF, RRM, demodulation and CSI requirements for bands 25 and 40, see Table B.2.10-1, Table B.3.6-1, Table B.4.11-1.</w:t>
            </w:r>
          </w:p>
          <w:p w14:paraId="1F3F1216" w14:textId="77777777" w:rsidR="000139EF" w:rsidRPr="0026558D" w:rsidRDefault="000139EF" w:rsidP="000C57F7">
            <w:pPr>
              <w:pStyle w:val="TAL"/>
            </w:pPr>
            <w:r w:rsidRPr="0026558D">
              <w:t xml:space="preserve">Rel-15 WI </w:t>
            </w:r>
            <w:r w:rsidRPr="0026558D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0139EF" w:rsidRPr="0026558D" w14:paraId="5D3FB8B8" w14:textId="77777777" w:rsidTr="000C57F7">
        <w:tc>
          <w:tcPr>
            <w:tcW w:w="1985" w:type="dxa"/>
            <w:shd w:val="clear" w:color="auto" w:fill="auto"/>
          </w:tcPr>
          <w:p w14:paraId="58329FC5" w14:textId="77777777" w:rsidR="000139EF" w:rsidRPr="0026558D" w:rsidRDefault="000139EF" w:rsidP="000C57F7">
            <w:pPr>
              <w:pStyle w:val="TAC"/>
              <w:jc w:val="left"/>
            </w:pPr>
            <w:r w:rsidRPr="0026558D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9283A76" w14:textId="77777777" w:rsidR="000139EF" w:rsidRPr="0026558D" w:rsidRDefault="000139EF" w:rsidP="000C57F7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075777F1" w14:textId="77777777" w:rsidR="000139EF" w:rsidRPr="0026558D" w:rsidRDefault="000139EF" w:rsidP="000C57F7">
            <w:pPr>
              <w:pStyle w:val="TAC"/>
              <w:jc w:val="left"/>
            </w:pPr>
            <w:r w:rsidRPr="0026558D">
              <w:t>Table B.2.11-1, Table B.4.11-1</w:t>
            </w:r>
          </w:p>
        </w:tc>
        <w:tc>
          <w:tcPr>
            <w:tcW w:w="4253" w:type="dxa"/>
          </w:tcPr>
          <w:p w14:paraId="41A11F6F" w14:textId="77777777" w:rsidR="000139EF" w:rsidRPr="0026558D" w:rsidRDefault="000139EF" w:rsidP="000C57F7">
            <w:pPr>
              <w:pStyle w:val="TAL"/>
            </w:pPr>
            <w:r w:rsidRPr="0026558D">
              <w:t xml:space="preserve">Rel-15 WI LTE_bands_R15_M2_NB2-Core </w:t>
            </w:r>
            <w:r w:rsidRPr="0026558D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0139EF" w:rsidRPr="0026558D" w14:paraId="05849645" w14:textId="77777777" w:rsidTr="000C57F7">
        <w:tc>
          <w:tcPr>
            <w:tcW w:w="1985" w:type="dxa"/>
            <w:shd w:val="clear" w:color="auto" w:fill="auto"/>
          </w:tcPr>
          <w:p w14:paraId="709E4B0D" w14:textId="77777777" w:rsidR="000139EF" w:rsidRPr="0026558D" w:rsidRDefault="000139EF" w:rsidP="000C57F7">
            <w:pPr>
              <w:pStyle w:val="TAC"/>
              <w:jc w:val="left"/>
            </w:pPr>
            <w:r w:rsidRPr="0026558D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3B21442" w14:textId="77777777" w:rsidR="000139EF" w:rsidRPr="0026558D" w:rsidRDefault="000139EF" w:rsidP="000C57F7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61BFD60E" w14:textId="77777777" w:rsidR="000139EF" w:rsidRPr="0026558D" w:rsidRDefault="000139EF" w:rsidP="000C57F7">
            <w:pPr>
              <w:pStyle w:val="TAC"/>
              <w:jc w:val="left"/>
              <w:rPr>
                <w:rFonts w:cs="Arial"/>
              </w:rPr>
            </w:pPr>
            <w:r w:rsidRPr="0026558D">
              <w:t>Table B.2.8-1, Table B.3.7-1, Table B.4.9-1</w:t>
            </w:r>
          </w:p>
        </w:tc>
        <w:tc>
          <w:tcPr>
            <w:tcW w:w="4253" w:type="dxa"/>
          </w:tcPr>
          <w:p w14:paraId="1783CC20" w14:textId="77777777" w:rsidR="000139EF" w:rsidRPr="0026558D" w:rsidRDefault="000139EF" w:rsidP="000C57F7">
            <w:pPr>
              <w:pStyle w:val="TAL"/>
            </w:pPr>
            <w:r w:rsidRPr="0026558D">
              <w:t>Rel-14 WI NB_IOT_R14_bands introduced RF, RRM and demodulation requirements for bands 11, 21, 25, 31, 70, see Table B.2.8-1, Table B.3.7-1, Table B.4.9-1.</w:t>
            </w:r>
          </w:p>
          <w:p w14:paraId="363AB6D3" w14:textId="77777777" w:rsidR="000139EF" w:rsidRPr="0026558D" w:rsidRDefault="000139EF" w:rsidP="000C57F7">
            <w:pPr>
              <w:pStyle w:val="TAL"/>
            </w:pPr>
            <w:r w:rsidRPr="0026558D">
              <w:t xml:space="preserve">Rel-15 WI </w:t>
            </w:r>
            <w:r w:rsidRPr="0026558D">
              <w:rPr>
                <w:noProof/>
              </w:rPr>
              <w:t>LTE_bands_R15_M1_NB1-Core</w:t>
            </w:r>
            <w:r w:rsidRPr="0026558D">
              <w:t xml:space="preserve"> introduced RF and RRM for bands 4, 14 and 71 see Table B.2.8-1, Table B.4.9-1.</w:t>
            </w:r>
          </w:p>
        </w:tc>
      </w:tr>
      <w:tr w:rsidR="000139EF" w:rsidRPr="0026558D" w14:paraId="46111279" w14:textId="77777777" w:rsidTr="000C57F7">
        <w:tc>
          <w:tcPr>
            <w:tcW w:w="1985" w:type="dxa"/>
            <w:shd w:val="clear" w:color="auto" w:fill="auto"/>
          </w:tcPr>
          <w:p w14:paraId="4A8591D5" w14:textId="77777777" w:rsidR="000139EF" w:rsidRPr="0026558D" w:rsidRDefault="000139EF" w:rsidP="000C57F7">
            <w:pPr>
              <w:pStyle w:val="TAC"/>
              <w:jc w:val="left"/>
            </w:pPr>
            <w:r w:rsidRPr="0026558D">
              <w:t>Operating bands 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1387E23" w14:textId="77777777" w:rsidR="000139EF" w:rsidRPr="0026558D" w:rsidRDefault="000139EF" w:rsidP="000C57F7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6F4BAB73" w14:textId="77777777" w:rsidR="000139EF" w:rsidRPr="0026558D" w:rsidRDefault="000139EF" w:rsidP="000C57F7">
            <w:pPr>
              <w:pStyle w:val="TAC"/>
              <w:jc w:val="left"/>
            </w:pPr>
            <w:r w:rsidRPr="0026558D">
              <w:t>Table B.2.12-1, Table 3.7-1, Table B.4.9-1</w:t>
            </w:r>
          </w:p>
        </w:tc>
        <w:tc>
          <w:tcPr>
            <w:tcW w:w="4253" w:type="dxa"/>
          </w:tcPr>
          <w:p w14:paraId="44FD5776" w14:textId="77777777" w:rsidR="000139EF" w:rsidRPr="0026558D" w:rsidRDefault="000139EF" w:rsidP="000C57F7">
            <w:pPr>
              <w:pStyle w:val="TAL"/>
            </w:pPr>
            <w:r w:rsidRPr="0026558D">
              <w:t>Rel-15 WI LTE_bands_R15_M2_NB2-Core introduced RF, RRM and demodulation requirements for bands 4, 14 and 71, see Table B.2.12-1, Table 3.7-1, Table B.4.9-1.</w:t>
            </w:r>
          </w:p>
        </w:tc>
      </w:tr>
    </w:tbl>
    <w:p w14:paraId="61521396" w14:textId="77777777" w:rsidR="000139EF" w:rsidRDefault="000139EF" w:rsidP="000B5E8E"/>
    <w:p w14:paraId="5BD603B6" w14:textId="2C16388C" w:rsidR="00C81190" w:rsidRDefault="000139EF" w:rsidP="000B5E8E">
      <w:r>
        <w:t>Standard LTE PC1 for FDD and PC2 for TDD are specified to be release independence from REL-10 onwards therefore it would seem to be logical to specify PC2 for FDD also from REL-10 onwards for standard LTE operation.</w:t>
      </w:r>
    </w:p>
    <w:p w14:paraId="6B8428CD" w14:textId="3776BF25" w:rsidR="000139EF" w:rsidRDefault="000139EF" w:rsidP="000B5E8E">
      <w:pPr>
        <w:rPr>
          <w:b/>
        </w:rPr>
      </w:pPr>
      <w:r w:rsidRPr="000139EF">
        <w:rPr>
          <w:b/>
        </w:rPr>
        <w:t xml:space="preserve">Proposal 1: </w:t>
      </w:r>
      <w:r>
        <w:rPr>
          <w:b/>
        </w:rPr>
        <w:t>PC2 operation for FDD bands shall be release independent from REL-10 onwards.</w:t>
      </w:r>
    </w:p>
    <w:p w14:paraId="6358B0CF" w14:textId="15FFD04F" w:rsidR="00346C70" w:rsidRDefault="007242DC" w:rsidP="000B5E8E">
      <w:r>
        <w:t xml:space="preserve">M1 and M2 UE category release independence information does not </w:t>
      </w:r>
      <w:r w:rsidR="00346C70">
        <w:t>mention power class, which means that</w:t>
      </w:r>
      <w:r w:rsidR="00346C70" w:rsidRPr="00346C70">
        <w:t xml:space="preserve"> Table 3A.1-1</w:t>
      </w:r>
      <w:r w:rsidR="00346C70">
        <w:t xml:space="preserve"> power class information applies also for M1 and M2.</w:t>
      </w:r>
    </w:p>
    <w:p w14:paraId="4CE0484C" w14:textId="5A0FBFCE" w:rsidR="00346C70" w:rsidRDefault="00346C70" w:rsidP="00346C70">
      <w:pPr>
        <w:pStyle w:val="Heading1"/>
      </w:pPr>
      <w:r>
        <w:t>3</w:t>
      </w:r>
      <w:r>
        <w:tab/>
        <w:t>Conclusion</w:t>
      </w:r>
    </w:p>
    <w:p w14:paraId="293E299D" w14:textId="3FB44192" w:rsidR="00346C70" w:rsidRDefault="00346C70" w:rsidP="00346C70">
      <w:r>
        <w:t>In this contribution we have discussed the release independence aspect of introducing PC2 for FDD bands and made following proposal.</w:t>
      </w:r>
    </w:p>
    <w:p w14:paraId="38AAAB66" w14:textId="1364260C" w:rsidR="00346C70" w:rsidRPr="00346C70" w:rsidRDefault="00346C70" w:rsidP="00346C70">
      <w:r w:rsidRPr="000139EF">
        <w:rPr>
          <w:b/>
        </w:rPr>
        <w:t xml:space="preserve">Proposal 1: </w:t>
      </w:r>
      <w:r>
        <w:rPr>
          <w:b/>
        </w:rPr>
        <w:t>PC2 operation for FDD bands shall be release independent from REL-10 onwards.</w:t>
      </w:r>
    </w:p>
    <w:p w14:paraId="470B3640" w14:textId="796E7541" w:rsidR="00C81190" w:rsidRDefault="000139EF" w:rsidP="000139EF">
      <w:pPr>
        <w:pStyle w:val="Heading1"/>
      </w:pPr>
      <w:r>
        <w:t>4</w:t>
      </w:r>
      <w:r>
        <w:tab/>
        <w:t>References</w:t>
      </w:r>
    </w:p>
    <w:p w14:paraId="1D953082" w14:textId="00FD769C" w:rsidR="000139EF" w:rsidRDefault="000139EF" w:rsidP="000139EF">
      <w:r>
        <w:t xml:space="preserve">[1] </w:t>
      </w:r>
      <w:r w:rsidRPr="000139EF">
        <w:t>R4-1903527</w:t>
      </w:r>
      <w:r>
        <w:t xml:space="preserve">, </w:t>
      </w:r>
      <w:r w:rsidRPr="000139EF">
        <w:t>Work plan for New WID: Power Class 2 UE for LTE bands 31 and 72</w:t>
      </w:r>
      <w:r>
        <w:t>, Nokia, RAN4#90bis</w:t>
      </w:r>
    </w:p>
    <w:p w14:paraId="16BBF526" w14:textId="114200AF" w:rsidR="000139EF" w:rsidRDefault="000139EF" w:rsidP="000139EF">
      <w:r>
        <w:t xml:space="preserve">[2] </w:t>
      </w:r>
      <w:r w:rsidRPr="000139EF">
        <w:t xml:space="preserve">RP-190665, New WID: Power Class 2 UE for LTE bands 31 and 72, Nokia, </w:t>
      </w:r>
      <w:proofErr w:type="spellStart"/>
      <w:r w:rsidRPr="000139EF">
        <w:t>ArgoNET</w:t>
      </w:r>
      <w:proofErr w:type="spellEnd"/>
      <w:r>
        <w:t>,</w:t>
      </w:r>
      <w:r w:rsidRPr="000139EF">
        <w:t xml:space="preserve"> RAN#83</w:t>
      </w:r>
    </w:p>
    <w:p w14:paraId="2C20ED34" w14:textId="366C6405" w:rsidR="000139EF" w:rsidRPr="000139EF" w:rsidRDefault="000139EF" w:rsidP="000139EF">
      <w:r>
        <w:t>[3] TS 36.307</w:t>
      </w:r>
    </w:p>
    <w:sectPr w:rsidR="000139EF" w:rsidRPr="000139E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B88B0" w14:textId="77777777" w:rsidR="00364137" w:rsidRDefault="00364137" w:rsidP="002B3503">
      <w:pPr>
        <w:spacing w:after="0"/>
      </w:pPr>
      <w:r>
        <w:separator/>
      </w:r>
    </w:p>
  </w:endnote>
  <w:endnote w:type="continuationSeparator" w:id="0">
    <w:p w14:paraId="42AF6437" w14:textId="77777777" w:rsidR="00364137" w:rsidRDefault="0036413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87ACE" w14:textId="77777777" w:rsidR="00364137" w:rsidRDefault="00364137" w:rsidP="002B3503">
      <w:pPr>
        <w:spacing w:after="0"/>
      </w:pPr>
      <w:r>
        <w:separator/>
      </w:r>
    </w:p>
  </w:footnote>
  <w:footnote w:type="continuationSeparator" w:id="0">
    <w:p w14:paraId="038013BD" w14:textId="77777777" w:rsidR="00364137" w:rsidRDefault="0036413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9EF"/>
    <w:rsid w:val="00091F0B"/>
    <w:rsid w:val="000A6473"/>
    <w:rsid w:val="000B4E56"/>
    <w:rsid w:val="000B5E8E"/>
    <w:rsid w:val="000F2546"/>
    <w:rsid w:val="00101626"/>
    <w:rsid w:val="001364A1"/>
    <w:rsid w:val="0015000E"/>
    <w:rsid w:val="0016131F"/>
    <w:rsid w:val="001953B8"/>
    <w:rsid w:val="002127E2"/>
    <w:rsid w:val="00214C87"/>
    <w:rsid w:val="00215035"/>
    <w:rsid w:val="00291DDD"/>
    <w:rsid w:val="002A7181"/>
    <w:rsid w:val="002B3503"/>
    <w:rsid w:val="002F6A38"/>
    <w:rsid w:val="00346C70"/>
    <w:rsid w:val="00347DEA"/>
    <w:rsid w:val="00364137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93E71"/>
    <w:rsid w:val="005B2640"/>
    <w:rsid w:val="005C1E2B"/>
    <w:rsid w:val="005F6CE3"/>
    <w:rsid w:val="00602EB6"/>
    <w:rsid w:val="00641C2E"/>
    <w:rsid w:val="00641E1F"/>
    <w:rsid w:val="00664DF6"/>
    <w:rsid w:val="006919C7"/>
    <w:rsid w:val="006C6840"/>
    <w:rsid w:val="006F5B7C"/>
    <w:rsid w:val="007242DC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9C11F3"/>
    <w:rsid w:val="00A451E8"/>
    <w:rsid w:val="00A6018C"/>
    <w:rsid w:val="00AE6327"/>
    <w:rsid w:val="00AF7CB0"/>
    <w:rsid w:val="00B4385F"/>
    <w:rsid w:val="00B65B59"/>
    <w:rsid w:val="00BC764C"/>
    <w:rsid w:val="00BF4B17"/>
    <w:rsid w:val="00C21554"/>
    <w:rsid w:val="00C81190"/>
    <w:rsid w:val="00D275CC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11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C11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C11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C11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11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11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11F3"/>
    <w:pPr>
      <w:outlineLvl w:val="5"/>
    </w:pPr>
  </w:style>
  <w:style w:type="paragraph" w:styleId="Heading7">
    <w:name w:val="heading 7"/>
    <w:basedOn w:val="H6"/>
    <w:next w:val="Normal"/>
    <w:qFormat/>
    <w:rsid w:val="009C11F3"/>
    <w:pPr>
      <w:outlineLvl w:val="6"/>
    </w:pPr>
  </w:style>
  <w:style w:type="paragraph" w:styleId="Heading8">
    <w:name w:val="heading 8"/>
    <w:basedOn w:val="Heading1"/>
    <w:next w:val="Normal"/>
    <w:qFormat/>
    <w:rsid w:val="009C11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11F3"/>
    <w:pPr>
      <w:outlineLvl w:val="8"/>
    </w:pPr>
  </w:style>
  <w:style w:type="character" w:default="1" w:styleId="DefaultParagraphFont">
    <w:name w:val="Default Paragraph Font"/>
    <w:semiHidden/>
    <w:rsid w:val="009C11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11F3"/>
  </w:style>
  <w:style w:type="paragraph" w:styleId="TOC8">
    <w:name w:val="toc 8"/>
    <w:basedOn w:val="TOC1"/>
    <w:semiHidden/>
    <w:rsid w:val="009C11F3"/>
    <w:pPr>
      <w:spacing w:before="180"/>
      <w:ind w:left="2693" w:hanging="2693"/>
    </w:pPr>
    <w:rPr>
      <w:b/>
    </w:rPr>
  </w:style>
  <w:style w:type="paragraph" w:styleId="TOC1">
    <w:name w:val="toc 1"/>
    <w:semiHidden/>
    <w:rsid w:val="009C11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C11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C11F3"/>
    <w:pPr>
      <w:ind w:left="1701" w:hanging="1701"/>
    </w:pPr>
  </w:style>
  <w:style w:type="paragraph" w:styleId="TOC4">
    <w:name w:val="toc 4"/>
    <w:basedOn w:val="TOC3"/>
    <w:semiHidden/>
    <w:rsid w:val="009C11F3"/>
    <w:pPr>
      <w:ind w:left="1418" w:hanging="1418"/>
    </w:pPr>
  </w:style>
  <w:style w:type="paragraph" w:styleId="TOC3">
    <w:name w:val="toc 3"/>
    <w:basedOn w:val="TOC2"/>
    <w:semiHidden/>
    <w:rsid w:val="009C11F3"/>
    <w:pPr>
      <w:ind w:left="1134" w:hanging="1134"/>
    </w:pPr>
  </w:style>
  <w:style w:type="paragraph" w:styleId="TOC2">
    <w:name w:val="toc 2"/>
    <w:basedOn w:val="TOC1"/>
    <w:semiHidden/>
    <w:rsid w:val="009C11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11F3"/>
    <w:pPr>
      <w:ind w:left="284"/>
    </w:pPr>
  </w:style>
  <w:style w:type="paragraph" w:styleId="Index1">
    <w:name w:val="index 1"/>
    <w:basedOn w:val="Normal"/>
    <w:semiHidden/>
    <w:rsid w:val="009C11F3"/>
    <w:pPr>
      <w:keepLines/>
      <w:spacing w:after="0"/>
    </w:pPr>
  </w:style>
  <w:style w:type="paragraph" w:customStyle="1" w:styleId="ZH">
    <w:name w:val="ZH"/>
    <w:rsid w:val="009C11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C11F3"/>
    <w:pPr>
      <w:outlineLvl w:val="9"/>
    </w:pPr>
  </w:style>
  <w:style w:type="paragraph" w:styleId="ListNumber2">
    <w:name w:val="List Number 2"/>
    <w:basedOn w:val="ListNumber"/>
    <w:semiHidden/>
    <w:rsid w:val="009C11F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C11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C11F3"/>
    <w:rPr>
      <w:b/>
      <w:position w:val="6"/>
      <w:sz w:val="16"/>
    </w:rPr>
  </w:style>
  <w:style w:type="paragraph" w:styleId="FootnoteText">
    <w:name w:val="footnote text"/>
    <w:basedOn w:val="Normal"/>
    <w:semiHidden/>
    <w:rsid w:val="009C11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C11F3"/>
    <w:rPr>
      <w:b/>
    </w:rPr>
  </w:style>
  <w:style w:type="paragraph" w:customStyle="1" w:styleId="TAC">
    <w:name w:val="TAC"/>
    <w:basedOn w:val="TAL"/>
    <w:link w:val="TACChar"/>
    <w:rsid w:val="009C11F3"/>
    <w:pPr>
      <w:jc w:val="center"/>
    </w:pPr>
  </w:style>
  <w:style w:type="paragraph" w:customStyle="1" w:styleId="TF">
    <w:name w:val="TF"/>
    <w:basedOn w:val="TH"/>
    <w:rsid w:val="009C11F3"/>
    <w:pPr>
      <w:keepNext w:val="0"/>
      <w:spacing w:before="0" w:after="240"/>
    </w:pPr>
  </w:style>
  <w:style w:type="paragraph" w:customStyle="1" w:styleId="NO">
    <w:name w:val="NO"/>
    <w:basedOn w:val="Normal"/>
    <w:rsid w:val="009C11F3"/>
    <w:pPr>
      <w:keepLines/>
      <w:ind w:left="1135" w:hanging="851"/>
    </w:pPr>
  </w:style>
  <w:style w:type="paragraph" w:styleId="TOC9">
    <w:name w:val="toc 9"/>
    <w:basedOn w:val="TOC8"/>
    <w:semiHidden/>
    <w:rsid w:val="009C11F3"/>
    <w:pPr>
      <w:ind w:left="1418" w:hanging="1418"/>
    </w:pPr>
  </w:style>
  <w:style w:type="paragraph" w:customStyle="1" w:styleId="EX">
    <w:name w:val="EX"/>
    <w:basedOn w:val="Normal"/>
    <w:rsid w:val="009C11F3"/>
    <w:pPr>
      <w:keepLines/>
      <w:ind w:left="1702" w:hanging="1418"/>
    </w:pPr>
  </w:style>
  <w:style w:type="paragraph" w:customStyle="1" w:styleId="FP">
    <w:name w:val="FP"/>
    <w:basedOn w:val="Normal"/>
    <w:rsid w:val="009C11F3"/>
    <w:pPr>
      <w:spacing w:after="0"/>
    </w:pPr>
  </w:style>
  <w:style w:type="paragraph" w:customStyle="1" w:styleId="LD">
    <w:name w:val="LD"/>
    <w:rsid w:val="009C11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C11F3"/>
    <w:pPr>
      <w:spacing w:after="0"/>
    </w:pPr>
  </w:style>
  <w:style w:type="paragraph" w:customStyle="1" w:styleId="EW">
    <w:name w:val="EW"/>
    <w:basedOn w:val="EX"/>
    <w:rsid w:val="009C11F3"/>
    <w:pPr>
      <w:spacing w:after="0"/>
    </w:pPr>
  </w:style>
  <w:style w:type="paragraph" w:styleId="TOC6">
    <w:name w:val="toc 6"/>
    <w:basedOn w:val="TOC5"/>
    <w:next w:val="Normal"/>
    <w:semiHidden/>
    <w:rsid w:val="009C11F3"/>
    <w:pPr>
      <w:ind w:left="1985" w:hanging="1985"/>
    </w:pPr>
  </w:style>
  <w:style w:type="paragraph" w:styleId="TOC7">
    <w:name w:val="toc 7"/>
    <w:basedOn w:val="TOC6"/>
    <w:next w:val="Normal"/>
    <w:semiHidden/>
    <w:rsid w:val="009C11F3"/>
    <w:pPr>
      <w:ind w:left="2268" w:hanging="2268"/>
    </w:pPr>
  </w:style>
  <w:style w:type="paragraph" w:styleId="ListBullet2">
    <w:name w:val="List Bullet 2"/>
    <w:basedOn w:val="ListBullet"/>
    <w:semiHidden/>
    <w:rsid w:val="009C11F3"/>
    <w:pPr>
      <w:ind w:left="851"/>
    </w:pPr>
  </w:style>
  <w:style w:type="paragraph" w:styleId="ListBullet3">
    <w:name w:val="List Bullet 3"/>
    <w:basedOn w:val="ListBullet2"/>
    <w:semiHidden/>
    <w:rsid w:val="009C11F3"/>
    <w:pPr>
      <w:ind w:left="1135"/>
    </w:pPr>
  </w:style>
  <w:style w:type="paragraph" w:styleId="ListNumber">
    <w:name w:val="List Number"/>
    <w:basedOn w:val="List"/>
    <w:semiHidden/>
    <w:rsid w:val="009C11F3"/>
  </w:style>
  <w:style w:type="paragraph" w:customStyle="1" w:styleId="EQ">
    <w:name w:val="EQ"/>
    <w:basedOn w:val="Normal"/>
    <w:next w:val="Normal"/>
    <w:rsid w:val="009C11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C11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11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11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C11F3"/>
    <w:pPr>
      <w:jc w:val="right"/>
    </w:pPr>
  </w:style>
  <w:style w:type="paragraph" w:customStyle="1" w:styleId="H6">
    <w:name w:val="H6"/>
    <w:basedOn w:val="Heading5"/>
    <w:next w:val="Normal"/>
    <w:rsid w:val="009C11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11F3"/>
    <w:pPr>
      <w:ind w:left="851" w:hanging="851"/>
    </w:pPr>
  </w:style>
  <w:style w:type="paragraph" w:customStyle="1" w:styleId="TAL">
    <w:name w:val="TAL"/>
    <w:basedOn w:val="Normal"/>
    <w:link w:val="TALCar"/>
    <w:rsid w:val="009C11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11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C11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C11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C11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C11F3"/>
    <w:pPr>
      <w:framePr w:wrap="notBeside" w:y="16161"/>
    </w:pPr>
  </w:style>
  <w:style w:type="character" w:customStyle="1" w:styleId="ZGSM">
    <w:name w:val="ZGSM"/>
    <w:rsid w:val="009C11F3"/>
  </w:style>
  <w:style w:type="paragraph" w:styleId="List2">
    <w:name w:val="List 2"/>
    <w:basedOn w:val="List"/>
    <w:semiHidden/>
    <w:rsid w:val="009C11F3"/>
    <w:pPr>
      <w:ind w:left="851"/>
    </w:pPr>
  </w:style>
  <w:style w:type="paragraph" w:customStyle="1" w:styleId="ZG">
    <w:name w:val="ZG"/>
    <w:rsid w:val="009C11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C11F3"/>
    <w:pPr>
      <w:ind w:left="1135"/>
    </w:pPr>
  </w:style>
  <w:style w:type="paragraph" w:styleId="List4">
    <w:name w:val="List 4"/>
    <w:basedOn w:val="List3"/>
    <w:semiHidden/>
    <w:rsid w:val="009C11F3"/>
    <w:pPr>
      <w:ind w:left="1418"/>
    </w:pPr>
  </w:style>
  <w:style w:type="paragraph" w:styleId="List5">
    <w:name w:val="List 5"/>
    <w:basedOn w:val="List4"/>
    <w:semiHidden/>
    <w:rsid w:val="009C11F3"/>
    <w:pPr>
      <w:ind w:left="1702"/>
    </w:pPr>
  </w:style>
  <w:style w:type="paragraph" w:customStyle="1" w:styleId="EditorsNote">
    <w:name w:val="Editor's Note"/>
    <w:basedOn w:val="NO"/>
    <w:rsid w:val="009C11F3"/>
    <w:rPr>
      <w:color w:val="FF0000"/>
    </w:rPr>
  </w:style>
  <w:style w:type="paragraph" w:styleId="List">
    <w:name w:val="List"/>
    <w:basedOn w:val="Normal"/>
    <w:semiHidden/>
    <w:rsid w:val="009C11F3"/>
    <w:pPr>
      <w:ind w:left="568" w:hanging="284"/>
    </w:pPr>
  </w:style>
  <w:style w:type="paragraph" w:styleId="ListBullet">
    <w:name w:val="List Bullet"/>
    <w:basedOn w:val="List"/>
    <w:semiHidden/>
    <w:rsid w:val="009C11F3"/>
  </w:style>
  <w:style w:type="paragraph" w:styleId="ListBullet4">
    <w:name w:val="List Bullet 4"/>
    <w:basedOn w:val="ListBullet3"/>
    <w:semiHidden/>
    <w:rsid w:val="009C11F3"/>
    <w:pPr>
      <w:ind w:left="1418"/>
    </w:pPr>
  </w:style>
  <w:style w:type="paragraph" w:styleId="ListBullet5">
    <w:name w:val="List Bullet 5"/>
    <w:basedOn w:val="ListBullet4"/>
    <w:semiHidden/>
    <w:rsid w:val="009C11F3"/>
    <w:pPr>
      <w:ind w:left="1702"/>
    </w:pPr>
  </w:style>
  <w:style w:type="paragraph" w:customStyle="1" w:styleId="B1">
    <w:name w:val="B1"/>
    <w:basedOn w:val="List"/>
    <w:rsid w:val="009C11F3"/>
  </w:style>
  <w:style w:type="paragraph" w:customStyle="1" w:styleId="B2">
    <w:name w:val="B2"/>
    <w:basedOn w:val="List2"/>
    <w:rsid w:val="009C11F3"/>
  </w:style>
  <w:style w:type="paragraph" w:customStyle="1" w:styleId="B3">
    <w:name w:val="B3"/>
    <w:basedOn w:val="List3"/>
    <w:rsid w:val="009C11F3"/>
  </w:style>
  <w:style w:type="paragraph" w:customStyle="1" w:styleId="B4">
    <w:name w:val="B4"/>
    <w:basedOn w:val="List4"/>
    <w:rsid w:val="009C11F3"/>
  </w:style>
  <w:style w:type="paragraph" w:customStyle="1" w:styleId="B5">
    <w:name w:val="B5"/>
    <w:basedOn w:val="List5"/>
    <w:rsid w:val="009C11F3"/>
  </w:style>
  <w:style w:type="paragraph" w:styleId="Footer">
    <w:name w:val="footer"/>
    <w:basedOn w:val="Header"/>
    <w:semiHidden/>
    <w:rsid w:val="009C11F3"/>
    <w:pPr>
      <w:jc w:val="center"/>
    </w:pPr>
    <w:rPr>
      <w:i/>
    </w:rPr>
  </w:style>
  <w:style w:type="paragraph" w:customStyle="1" w:styleId="ZTD">
    <w:name w:val="ZTD"/>
    <w:basedOn w:val="ZB"/>
    <w:rsid w:val="009C11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0139E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139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 in RAN4#91</cp:lastModifiedBy>
  <cp:revision>3</cp:revision>
  <cp:lastPrinted>1899-12-31T22:00:00Z</cp:lastPrinted>
  <dcterms:created xsi:type="dcterms:W3CDTF">2019-04-26T08:34:00Z</dcterms:created>
  <dcterms:modified xsi:type="dcterms:W3CDTF">2019-04-26T08:34:00Z</dcterms:modified>
</cp:coreProperties>
</file>